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26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附件</w:t>
      </w:r>
    </w:p>
    <w:p w14:paraId="2B74A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 w14:paraId="5B28B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宣布失效的行政</w:t>
      </w:r>
      <w:bookmarkStart w:id="0" w:name="_GoBack"/>
      <w:bookmarkEnd w:id="0"/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规范性文件目录</w:t>
      </w:r>
    </w:p>
    <w:p w14:paraId="57B42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（共2件）</w:t>
      </w:r>
    </w:p>
    <w:p w14:paraId="0FFDA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D8A0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1.关于做好全面推开“证照分离”改革工作的通知（辽住建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224号）；</w:t>
      </w:r>
    </w:p>
    <w:p w14:paraId="4835A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2.辽宁省住房和城乡建设厅关于印发全省住建系统在中国（辽宁）自由贸易试验区实行“证照分离”改革事项实施方案的通知（辽住建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148号）。</w:t>
      </w:r>
    </w:p>
    <w:p w14:paraId="7838C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A2844CA-4525-4A89-A702-33F3DF86AA0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42B759D-9E9E-4FA0-9F34-A3CD07A329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YmM3OTc5MTA1NWY2Yzc2NmZkZmVlNmM5YzFlNmZiZDkifQ=="/>
  </w:docVars>
  <w:rsids>
    <w:rsidRoot w:val="00000000"/>
    <w:rsid w:val="606543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321</Words>
  <Characters>347</Characters>
  <Lines>2</Lines>
  <Paragraphs>1</Paragraphs>
  <TotalTime>0</TotalTime>
  <ScaleCrop>false</ScaleCrop>
  <LinksUpToDate>false</LinksUpToDate>
  <CharactersWithSpaces>347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2024-07-10T06:30:00Z</dcterms:created>
  <dc:creator>GoodGoodStudy</dc:creator>
  <cp:lastModifiedBy>潘卓</cp:lastModifiedBy>
  <dcterms:modified xsi:type="dcterms:W3CDTF">2024-07-25T09:38:47Z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876AD16ACE424D76897D235FB28327FA_12</vt:lpwstr>
  </property>
</Properties>
</file>